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54809" w14:textId="574CF021" w:rsidR="00F26E44" w:rsidRPr="00F26E44" w:rsidRDefault="00F26E44" w:rsidP="00F26E44">
      <w:pPr>
        <w:spacing w:after="0" w:line="360" w:lineRule="auto"/>
        <w:jc w:val="right"/>
        <w:rPr>
          <w:rFonts w:ascii="Times New Roman" w:hAnsi="Times New Roman"/>
          <w:bCs/>
        </w:rPr>
      </w:pPr>
      <w:r w:rsidRPr="00F26E44">
        <w:rPr>
          <w:rFonts w:ascii="Times New Roman" w:hAnsi="Times New Roman"/>
          <w:bCs/>
        </w:rPr>
        <w:t xml:space="preserve">Załącznik nr </w:t>
      </w:r>
      <w:r w:rsidR="00F12CD7">
        <w:rPr>
          <w:rFonts w:ascii="Times New Roman" w:hAnsi="Times New Roman"/>
          <w:bCs/>
        </w:rPr>
        <w:t>9</w:t>
      </w:r>
    </w:p>
    <w:p w14:paraId="456E9245" w14:textId="77777777" w:rsidR="00F26E44" w:rsidRDefault="00F26E44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1A04EBA8" w14:textId="1BF948E7"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Umowa</w:t>
      </w:r>
      <w:r w:rsidR="00527C6A" w:rsidRPr="00822E0E">
        <w:rPr>
          <w:rFonts w:ascii="Times New Roman" w:hAnsi="Times New Roman"/>
          <w:b/>
        </w:rPr>
        <w:br/>
        <w:t>w zakresie przetwarzania danych osobowych</w:t>
      </w:r>
    </w:p>
    <w:p w14:paraId="49D148CC" w14:textId="77777777"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</w:rPr>
      </w:pPr>
      <w:r w:rsidRPr="00822E0E">
        <w:rPr>
          <w:rFonts w:ascii="Times New Roman" w:hAnsi="Times New Roman"/>
        </w:rPr>
        <w:t>(zwana</w:t>
      </w:r>
      <w:r w:rsidR="00527C6A" w:rsidRPr="00822E0E">
        <w:rPr>
          <w:rFonts w:ascii="Times New Roman" w:hAnsi="Times New Roman"/>
        </w:rPr>
        <w:t xml:space="preserve"> dalej „</w:t>
      </w:r>
      <w:r w:rsidRPr="00822E0E">
        <w:rPr>
          <w:rFonts w:ascii="Times New Roman" w:hAnsi="Times New Roman"/>
        </w:rPr>
        <w:t>Umową</w:t>
      </w:r>
      <w:r w:rsidR="00527C6A" w:rsidRPr="00822E0E">
        <w:rPr>
          <w:rFonts w:ascii="Times New Roman" w:hAnsi="Times New Roman"/>
        </w:rPr>
        <w:t>”)</w:t>
      </w:r>
      <w:r w:rsidR="00527C6A" w:rsidRPr="00822E0E">
        <w:rPr>
          <w:rFonts w:ascii="Times New Roman" w:hAnsi="Times New Roman"/>
        </w:rPr>
        <w:br/>
      </w:r>
    </w:p>
    <w:p w14:paraId="7CE29FDC" w14:textId="045DAE43" w:rsidR="00527C6A" w:rsidRPr="00822E0E" w:rsidRDefault="00E234BA" w:rsidP="00822E0E">
      <w:pPr>
        <w:spacing w:after="0" w:line="360" w:lineRule="auto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zawarta</w:t>
      </w:r>
      <w:r w:rsidR="00527C6A" w:rsidRPr="00822E0E">
        <w:rPr>
          <w:rFonts w:ascii="Times New Roman" w:hAnsi="Times New Roman"/>
        </w:rPr>
        <w:t xml:space="preserve"> </w:t>
      </w:r>
      <w:r w:rsidR="008C1EC0" w:rsidRPr="00822E0E">
        <w:rPr>
          <w:rFonts w:ascii="Times New Roman" w:hAnsi="Times New Roman"/>
        </w:rPr>
        <w:t>dnia</w:t>
      </w:r>
      <w:r w:rsidR="0056314B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8C1EC0" w:rsidRPr="00822E0E">
        <w:rPr>
          <w:rFonts w:ascii="Times New Roman" w:hAnsi="Times New Roman"/>
        </w:rPr>
        <w:t xml:space="preserve"> roku w Wyszkowie </w:t>
      </w:r>
      <w:r w:rsidR="00527C6A" w:rsidRPr="00822E0E">
        <w:rPr>
          <w:rFonts w:ascii="Times New Roman" w:hAnsi="Times New Roman"/>
        </w:rPr>
        <w:t>pomiędzy:</w:t>
      </w:r>
    </w:p>
    <w:p w14:paraId="1D1BAE64" w14:textId="77777777" w:rsidR="008C1EC0" w:rsidRPr="00822E0E" w:rsidRDefault="00E234BA" w:rsidP="00822E0E">
      <w:pPr>
        <w:spacing w:after="0" w:line="36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Samodzielnym Publicznym Zespołem Zakładów Opieki Zdrowotnej (SPZZOZ w Wyszkowie)</w:t>
      </w:r>
      <w:r w:rsidR="008C1EC0" w:rsidRPr="00822E0E">
        <w:rPr>
          <w:rFonts w:ascii="Times New Roman" w:hAnsi="Times New Roman"/>
        </w:rPr>
        <w:br/>
      </w:r>
      <w:r w:rsidR="00A67F38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z siedzibą przy ul. K</w:t>
      </w:r>
      <w:r w:rsidR="00A67F38" w:rsidRPr="00822E0E">
        <w:rPr>
          <w:rFonts w:ascii="Times New Roman" w:hAnsi="Times New Roman"/>
        </w:rPr>
        <w:t xml:space="preserve">omisji </w:t>
      </w:r>
      <w:r w:rsidRPr="00822E0E">
        <w:rPr>
          <w:rFonts w:ascii="Times New Roman" w:hAnsi="Times New Roman"/>
        </w:rPr>
        <w:t>E</w:t>
      </w:r>
      <w:r w:rsidR="00A67F38" w:rsidRPr="00822E0E">
        <w:rPr>
          <w:rFonts w:ascii="Times New Roman" w:hAnsi="Times New Roman"/>
        </w:rPr>
        <w:t xml:space="preserve">dukacji </w:t>
      </w:r>
      <w:r w:rsidRPr="00822E0E">
        <w:rPr>
          <w:rFonts w:ascii="Times New Roman" w:hAnsi="Times New Roman"/>
        </w:rPr>
        <w:t>N</w:t>
      </w:r>
      <w:r w:rsidR="00A67F38" w:rsidRPr="00822E0E">
        <w:rPr>
          <w:rFonts w:ascii="Times New Roman" w:hAnsi="Times New Roman"/>
        </w:rPr>
        <w:t>arodowej</w:t>
      </w:r>
      <w:r w:rsidRPr="00822E0E">
        <w:rPr>
          <w:rFonts w:ascii="Times New Roman" w:hAnsi="Times New Roman"/>
        </w:rPr>
        <w:t xml:space="preserve"> 1, 07- 200 Wyszków; NIP: 762-17-47-265, REGON: 000308726; KRS: 0000016810, </w:t>
      </w:r>
    </w:p>
    <w:p w14:paraId="49FDE25B" w14:textId="77777777" w:rsidR="00E234BA" w:rsidRPr="00822E0E" w:rsidRDefault="00E234BA" w:rsidP="00822E0E">
      <w:pPr>
        <w:spacing w:after="0" w:line="36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reprezentowanym przez:</w:t>
      </w:r>
    </w:p>
    <w:p w14:paraId="2BE1A775" w14:textId="5B619475" w:rsidR="00E234BA" w:rsidRPr="00822E0E" w:rsidRDefault="005969B9" w:rsidP="00822E0E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</w:t>
      </w:r>
    </w:p>
    <w:p w14:paraId="0AE20AA6" w14:textId="056DC738" w:rsidR="00527C6A" w:rsidRPr="00822E0E" w:rsidRDefault="00E234BA" w:rsidP="00822E0E">
      <w:pPr>
        <w:spacing w:after="0" w:line="36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„Administratorem”</w:t>
      </w:r>
      <w:r w:rsidR="00527C6A" w:rsidRPr="00822E0E">
        <w:rPr>
          <w:rFonts w:ascii="Times New Roman" w:hAnsi="Times New Roman"/>
        </w:rPr>
        <w:t xml:space="preserve"> lub </w:t>
      </w:r>
      <w:r w:rsidR="00F26E44" w:rsidRPr="00822E0E">
        <w:rPr>
          <w:rFonts w:ascii="Times New Roman" w:hAnsi="Times New Roman"/>
          <w:b/>
        </w:rPr>
        <w:t>„Stroną</w:t>
      </w:r>
      <w:r w:rsidRPr="00822E0E">
        <w:rPr>
          <w:rFonts w:ascii="Times New Roman" w:hAnsi="Times New Roman"/>
          <w:b/>
        </w:rPr>
        <w:t>”</w:t>
      </w:r>
    </w:p>
    <w:p w14:paraId="1CBF3F4C" w14:textId="77777777" w:rsidR="00527C6A" w:rsidRPr="001C64B9" w:rsidRDefault="00527C6A" w:rsidP="00822E0E">
      <w:pPr>
        <w:spacing w:after="0" w:line="360" w:lineRule="auto"/>
        <w:jc w:val="both"/>
        <w:rPr>
          <w:rFonts w:ascii="Times New Roman" w:hAnsi="Times New Roman"/>
        </w:rPr>
      </w:pPr>
      <w:r w:rsidRPr="001C64B9">
        <w:rPr>
          <w:rFonts w:ascii="Times New Roman" w:hAnsi="Times New Roman"/>
        </w:rPr>
        <w:t>a</w:t>
      </w:r>
    </w:p>
    <w:p w14:paraId="56D6436C" w14:textId="2497D7F3" w:rsidR="005969B9" w:rsidRDefault="005969B9" w:rsidP="00822E0E">
      <w:pPr>
        <w:pStyle w:val="Zwykytekst"/>
        <w:spacing w:line="360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………………………………..</w:t>
      </w:r>
    </w:p>
    <w:p w14:paraId="6FEC1AE7" w14:textId="747C1248" w:rsidR="00E234BA" w:rsidRPr="001C64B9" w:rsidRDefault="00527C6A" w:rsidP="00822E0E">
      <w:pPr>
        <w:pStyle w:val="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reprezentowan</w:t>
      </w:r>
      <w:r w:rsidR="00517A04" w:rsidRPr="001C64B9">
        <w:rPr>
          <w:rFonts w:ascii="Times New Roman" w:hAnsi="Times New Roman" w:cs="Times New Roman"/>
          <w:sz w:val="22"/>
          <w:szCs w:val="22"/>
        </w:rPr>
        <w:t>ym</w:t>
      </w:r>
      <w:r w:rsidRPr="001C64B9">
        <w:rPr>
          <w:rFonts w:ascii="Times New Roman" w:hAnsi="Times New Roman" w:cs="Times New Roman"/>
          <w:sz w:val="22"/>
          <w:szCs w:val="22"/>
        </w:rPr>
        <w:t xml:space="preserve"> przez:</w:t>
      </w:r>
    </w:p>
    <w:p w14:paraId="4FD0F705" w14:textId="77777777" w:rsidR="00911295" w:rsidRDefault="00911295" w:rsidP="00822E0E">
      <w:pPr>
        <w:pStyle w:val="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EA15243" w14:textId="77777777" w:rsidR="00E234BA" w:rsidRPr="001C64B9" w:rsidRDefault="008C1EC0" w:rsidP="00822E0E">
      <w:pPr>
        <w:pStyle w:val="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1C64B9">
        <w:rPr>
          <w:rFonts w:ascii="Times New Roman" w:hAnsi="Times New Roman" w:cs="Times New Roman"/>
          <w:sz w:val="22"/>
          <w:szCs w:val="22"/>
        </w:rPr>
        <w:t>………………….</w:t>
      </w:r>
      <w:r w:rsidRPr="001C64B9">
        <w:rPr>
          <w:rFonts w:ascii="Times New Roman" w:hAnsi="Times New Roman" w:cs="Times New Roman"/>
          <w:sz w:val="22"/>
          <w:szCs w:val="22"/>
        </w:rPr>
        <w:t>……..</w:t>
      </w:r>
    </w:p>
    <w:p w14:paraId="2DDD86D8" w14:textId="77777777" w:rsidR="00527C6A" w:rsidRPr="00822E0E" w:rsidRDefault="00E234BA" w:rsidP="00822E0E">
      <w:pPr>
        <w:spacing w:after="0" w:line="360" w:lineRule="auto"/>
        <w:jc w:val="both"/>
        <w:rPr>
          <w:rFonts w:ascii="Times New Roman" w:hAnsi="Times New Roman"/>
          <w:b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</w:t>
      </w:r>
      <w:r w:rsidRPr="00822E0E">
        <w:rPr>
          <w:rFonts w:ascii="Times New Roman" w:hAnsi="Times New Roman"/>
          <w:b/>
        </w:rPr>
        <w:t xml:space="preserve">Wykonawcą” </w:t>
      </w:r>
      <w:r w:rsidRPr="00822E0E">
        <w:rPr>
          <w:rFonts w:ascii="Times New Roman" w:hAnsi="Times New Roman"/>
        </w:rPr>
        <w:t>lub</w:t>
      </w:r>
      <w:r w:rsidRPr="00822E0E">
        <w:rPr>
          <w:rFonts w:ascii="Times New Roman" w:hAnsi="Times New Roman"/>
          <w:b/>
        </w:rPr>
        <w:t xml:space="preserve"> „Stroną”</w:t>
      </w:r>
    </w:p>
    <w:p w14:paraId="268AD048" w14:textId="77777777" w:rsidR="00527C6A" w:rsidRPr="00822E0E" w:rsidRDefault="00527C6A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36651C65" w14:textId="77777777" w:rsidR="00527C6A" w:rsidRPr="00822E0E" w:rsidRDefault="00527C6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PREAMBUŁA</w:t>
      </w:r>
    </w:p>
    <w:p w14:paraId="5FFF180B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4A5787" w14:textId="7D11DEA1" w:rsidR="00527C6A" w:rsidRPr="007B448A" w:rsidRDefault="00527C6A" w:rsidP="007B448A">
      <w:pPr>
        <w:spacing w:after="0" w:line="240" w:lineRule="auto"/>
        <w:jc w:val="both"/>
        <w:rPr>
          <w:rFonts w:ascii="Times New Roman" w:hAnsi="Times New Roman"/>
        </w:rPr>
      </w:pPr>
      <w:r w:rsidRPr="007B448A">
        <w:rPr>
          <w:rFonts w:ascii="Times New Roman" w:hAnsi="Times New Roman"/>
        </w:rPr>
        <w:t xml:space="preserve">Mając na </w:t>
      </w:r>
      <w:r w:rsidR="00F26E44" w:rsidRPr="007B448A">
        <w:rPr>
          <w:rFonts w:ascii="Times New Roman" w:hAnsi="Times New Roman"/>
        </w:rPr>
        <w:t>uwadze,</w:t>
      </w:r>
      <w:r w:rsidRPr="007B448A">
        <w:rPr>
          <w:rFonts w:ascii="Times New Roman" w:hAnsi="Times New Roman"/>
        </w:rPr>
        <w:t xml:space="preserve"> iż:</w:t>
      </w:r>
    </w:p>
    <w:p w14:paraId="370CC7B6" w14:textId="77777777" w:rsidR="00527C6A" w:rsidRPr="007B448A" w:rsidRDefault="00527C6A" w:rsidP="007B448A">
      <w:pPr>
        <w:spacing w:after="0" w:line="240" w:lineRule="auto"/>
        <w:jc w:val="both"/>
        <w:rPr>
          <w:rFonts w:ascii="Times New Roman" w:hAnsi="Times New Roman"/>
        </w:rPr>
      </w:pPr>
    </w:p>
    <w:p w14:paraId="005659A7" w14:textId="41934EAA" w:rsidR="007B448A" w:rsidRPr="007B448A" w:rsidRDefault="00527C6A" w:rsidP="007B448A">
      <w:pPr>
        <w:jc w:val="both"/>
        <w:rPr>
          <w:rStyle w:val="Teksttreci11"/>
          <w:rFonts w:ascii="Times New Roman" w:hAnsi="Times New Roman"/>
          <w:b/>
          <w:iCs/>
        </w:rPr>
      </w:pPr>
      <w:r w:rsidRPr="007B448A">
        <w:rPr>
          <w:rFonts w:ascii="Times New Roman" w:hAnsi="Times New Roman"/>
        </w:rPr>
        <w:t xml:space="preserve">Strony łączy umowa </w:t>
      </w:r>
      <w:r w:rsidR="00FA22BA" w:rsidRPr="007B448A">
        <w:rPr>
          <w:rFonts w:ascii="Times New Roman" w:hAnsi="Times New Roman"/>
        </w:rPr>
        <w:t xml:space="preserve">nr </w:t>
      </w:r>
      <w:r w:rsidR="005969B9">
        <w:rPr>
          <w:rFonts w:ascii="Times New Roman" w:hAnsi="Times New Roman"/>
          <w:b/>
        </w:rPr>
        <w:t>……………….</w:t>
      </w:r>
      <w:r w:rsidR="000C6E88" w:rsidRPr="007B448A">
        <w:rPr>
          <w:rFonts w:ascii="Times New Roman" w:hAnsi="Times New Roman"/>
        </w:rPr>
        <w:t xml:space="preserve"> zawarta</w:t>
      </w:r>
      <w:r w:rsidR="001E57B3" w:rsidRPr="007B448A">
        <w:rPr>
          <w:rFonts w:ascii="Times New Roman" w:hAnsi="Times New Roman"/>
        </w:rPr>
        <w:t xml:space="preserve"> </w:t>
      </w:r>
      <w:r w:rsidR="000C6E88" w:rsidRPr="007B448A">
        <w:rPr>
          <w:rFonts w:ascii="Times New Roman" w:hAnsi="Times New Roman"/>
        </w:rPr>
        <w:t>w dniu</w:t>
      </w:r>
      <w:r w:rsidR="00CE58DB" w:rsidRPr="007B448A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0C6E88" w:rsidRPr="007B448A">
        <w:rPr>
          <w:rFonts w:ascii="Times New Roman" w:hAnsi="Times New Roman"/>
        </w:rPr>
        <w:t>r</w:t>
      </w:r>
      <w:r w:rsidRPr="007B448A">
        <w:rPr>
          <w:rFonts w:ascii="Times New Roman" w:hAnsi="Times New Roman"/>
        </w:rPr>
        <w:t>,</w:t>
      </w:r>
      <w:r w:rsidR="00FA22BA" w:rsidRPr="007B448A">
        <w:rPr>
          <w:rFonts w:ascii="Times New Roman" w:hAnsi="Times New Roman"/>
        </w:rPr>
        <w:t xml:space="preserve"> dotycząca </w:t>
      </w:r>
      <w:r w:rsidR="005969B9">
        <w:rPr>
          <w:rFonts w:ascii="Times New Roman" w:hAnsi="Times New Roman"/>
          <w:b/>
          <w:iCs/>
        </w:rPr>
        <w:t>…………………..</w:t>
      </w:r>
    </w:p>
    <w:p w14:paraId="0BBA088E" w14:textId="4953922B" w:rsidR="00527C6A" w:rsidRPr="00822E0E" w:rsidRDefault="00527C6A" w:rsidP="0094361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 podczas </w:t>
      </w:r>
      <w:r w:rsidR="00F26E44" w:rsidRPr="00822E0E">
        <w:rPr>
          <w:rFonts w:ascii="Times New Roman" w:hAnsi="Times New Roman"/>
        </w:rPr>
        <w:t>realizacji,</w:t>
      </w:r>
      <w:r w:rsidRPr="00822E0E">
        <w:rPr>
          <w:rFonts w:ascii="Times New Roman" w:hAnsi="Times New Roman"/>
        </w:rPr>
        <w:t xml:space="preserve"> której przetwarzane są dane osobowe (dalej jako „Umowa</w:t>
      </w:r>
      <w:r w:rsidR="00FC429D" w:rsidRPr="00822E0E">
        <w:rPr>
          <w:rFonts w:ascii="Times New Roman" w:hAnsi="Times New Roman"/>
        </w:rPr>
        <w:t xml:space="preserve"> główna</w:t>
      </w:r>
      <w:r w:rsidRPr="00822E0E">
        <w:rPr>
          <w:rFonts w:ascii="Times New Roman" w:hAnsi="Times New Roman"/>
        </w:rPr>
        <w:t>”),</w:t>
      </w:r>
    </w:p>
    <w:p w14:paraId="7AE6DB7E" w14:textId="77777777" w:rsidR="00527C6A" w:rsidRPr="00822E0E" w:rsidRDefault="0016635E" w:rsidP="0094361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Strony zobowiązane są</w:t>
      </w:r>
      <w:r w:rsidR="00527C6A" w:rsidRPr="00822E0E">
        <w:rPr>
          <w:rFonts w:ascii="Times New Roman" w:hAnsi="Times New Roman"/>
        </w:rPr>
        <w:t xml:space="preserve"> do stosowania przepisów Rozporządzenia Parlamentu Europejskiego i Rady (UE) 2016/679 z dnia 27 kwietnia 2016 r. w sprawie ochrony osób fizycznych w związku z przetwarzaniem danych osobowych i w sprawie swobodnego przepływu takich danych oraz uchylenia dyrektywy 95/46/WE (zwanego dalej „Rozporządzeniem”),</w:t>
      </w:r>
    </w:p>
    <w:p w14:paraId="057F69ED" w14:textId="77777777" w:rsidR="00822E0E" w:rsidRDefault="00822E0E" w:rsidP="00822E0E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</w:p>
    <w:p w14:paraId="040F68B7" w14:textId="77777777" w:rsidR="00527C6A" w:rsidRPr="00822E0E" w:rsidRDefault="00527C6A" w:rsidP="00822E0E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Strony postanawiają zawrzeć </w:t>
      </w:r>
      <w:r w:rsidR="00E234BA" w:rsidRPr="00822E0E">
        <w:rPr>
          <w:rFonts w:ascii="Times New Roman" w:hAnsi="Times New Roman"/>
        </w:rPr>
        <w:t>Umowę</w:t>
      </w:r>
      <w:r w:rsidRPr="00822E0E">
        <w:rPr>
          <w:rFonts w:ascii="Times New Roman" w:hAnsi="Times New Roman"/>
        </w:rPr>
        <w:t xml:space="preserve"> o następującej treści:</w:t>
      </w:r>
    </w:p>
    <w:p w14:paraId="5E30F01F" w14:textId="77777777" w:rsidR="00E234BA" w:rsidRPr="00822E0E" w:rsidRDefault="00E234B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1678C59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1</w:t>
      </w:r>
    </w:p>
    <w:p w14:paraId="3240A35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Polecenie przetwarzania</w:t>
      </w:r>
    </w:p>
    <w:p w14:paraId="74C6517C" w14:textId="77777777" w:rsidR="00667AA6" w:rsidRPr="00822E0E" w:rsidRDefault="00667AA6" w:rsidP="00822E0E">
      <w:pPr>
        <w:spacing w:after="0" w:line="240" w:lineRule="auto"/>
        <w:rPr>
          <w:rFonts w:ascii="Times New Roman" w:hAnsi="Times New Roman"/>
          <w:b/>
        </w:rPr>
      </w:pPr>
    </w:p>
    <w:p w14:paraId="7730F3EF" w14:textId="77777777" w:rsidR="00667AA6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Strony potwierdzają, iż w stosunku do </w:t>
      </w:r>
      <w:r w:rsidR="00161472" w:rsidRPr="00822E0E">
        <w:rPr>
          <w:rFonts w:ascii="Times New Roman" w:hAnsi="Times New Roman"/>
        </w:rPr>
        <w:t xml:space="preserve">powierzanych </w:t>
      </w:r>
      <w:r w:rsidRPr="00822E0E">
        <w:rPr>
          <w:rFonts w:ascii="Times New Roman" w:hAnsi="Times New Roman"/>
        </w:rPr>
        <w:t xml:space="preserve">danych osobowych </w:t>
      </w:r>
      <w:r w:rsidR="00CA2A67" w:rsidRPr="00822E0E">
        <w:rPr>
          <w:rFonts w:ascii="Times New Roman" w:hAnsi="Times New Roman"/>
        </w:rPr>
        <w:t>SPZZOZ</w:t>
      </w:r>
      <w:r w:rsidR="00667AA6" w:rsidRPr="00822E0E">
        <w:rPr>
          <w:rFonts w:ascii="Times New Roman" w:eastAsia="Times New Roman" w:hAnsi="Times New Roman"/>
          <w:lang w:eastAsia="pl-PL"/>
        </w:rPr>
        <w:t xml:space="preserve"> </w:t>
      </w:r>
      <w:r w:rsidR="00822E0E">
        <w:rPr>
          <w:rFonts w:ascii="Times New Roman" w:hAnsi="Times New Roman"/>
        </w:rPr>
        <w:t xml:space="preserve">w </w:t>
      </w:r>
      <w:r w:rsidR="00161472" w:rsidRPr="00822E0E">
        <w:rPr>
          <w:rFonts w:ascii="Times New Roman" w:hAnsi="Times New Roman"/>
        </w:rPr>
        <w:t>Wyszkowie występuje w roli administratora danych, w</w:t>
      </w:r>
      <w:r w:rsidR="00161472" w:rsidRPr="00822E0E">
        <w:rPr>
          <w:rFonts w:ascii="Times New Roman" w:eastAsia="Times New Roman" w:hAnsi="Times New Roman"/>
          <w:lang w:eastAsia="pl-PL"/>
        </w:rPr>
        <w:t xml:space="preserve"> </w:t>
      </w:r>
      <w:r w:rsidR="00667AA6" w:rsidRPr="00822E0E">
        <w:rPr>
          <w:rFonts w:ascii="Times New Roman" w:eastAsia="Times New Roman" w:hAnsi="Times New Roman"/>
          <w:lang w:eastAsia="pl-PL"/>
        </w:rPr>
        <w:t>zakresie takich danych, jak:</w:t>
      </w:r>
    </w:p>
    <w:p w14:paraId="2C0B1BA0" w14:textId="77777777" w:rsidR="00161472" w:rsidRPr="00822E0E" w:rsidRDefault="00161472" w:rsidP="00822E0E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Pacjentów</w:t>
      </w:r>
    </w:p>
    <w:p w14:paraId="412F9015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nazwisko i imię (imiona),</w:t>
      </w:r>
    </w:p>
    <w:p w14:paraId="58B74FF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datę urodzenia,</w:t>
      </w:r>
    </w:p>
    <w:p w14:paraId="0B849F5D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oznaczenie płci,</w:t>
      </w:r>
    </w:p>
    <w:p w14:paraId="79E26F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adres miejsca zamieszkania/oddział szpitalny,</w:t>
      </w:r>
    </w:p>
    <w:p w14:paraId="7ED5BA5C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lastRenderedPageBreak/>
        <w:t>numer PESEL, jeżeli został nadany, w przypadku noworodka - numer PESEL matki, a w przypadku osób, które nie mają nadanego numeru PESEL - rodzaj i numer dokumentu potwierdzającego tożsamość,</w:t>
      </w:r>
    </w:p>
    <w:p w14:paraId="685B5B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w przypadku gdy pacjentem jest osoba małoletnia, całkowicie ubezwłasnowolniona lub niezdolna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świadomego wyrażenia zgody - nazwisko i imię (imiona) przedstawiciela ustawowego oraz adres jego miejsca zamieszkania,</w:t>
      </w:r>
    </w:p>
    <w:p w14:paraId="13CB5B64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identyfikacyjny pacjenta podawany przy braku innych danych,</w:t>
      </w:r>
    </w:p>
    <w:p w14:paraId="7B7DD5C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rozpoznanie ustalone przez osobę kierującą,</w:t>
      </w:r>
    </w:p>
    <w:p w14:paraId="25802ECF" w14:textId="77777777" w:rsidR="005005A9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inne informacje lub dane, w zakresie niezbędnym do przeprowadzenia badania, konsultacji lub leczenia.</w:t>
      </w:r>
    </w:p>
    <w:p w14:paraId="41906F20" w14:textId="77777777" w:rsidR="00667AA6" w:rsidRPr="00822E0E" w:rsidRDefault="00667AA6" w:rsidP="00822E0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bCs/>
          <w:lang w:eastAsia="pl-PL"/>
        </w:rPr>
        <w:t>Personelu SPZZOZ</w:t>
      </w:r>
      <w:r w:rsidRPr="00822E0E">
        <w:rPr>
          <w:rFonts w:ascii="Times New Roman" w:eastAsia="Times New Roman" w:hAnsi="Times New Roman"/>
          <w:lang w:eastAsia="pl-PL"/>
        </w:rPr>
        <w:t>, upoważnionego do wykonania zadań związanych z realizacją Umowy tj.:</w:t>
      </w:r>
    </w:p>
    <w:p w14:paraId="5D03F3BE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osobowe lekarzy lub innych osób uprawnionych po stronie SPZZOZ na podstawie Umowy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zlecania badania (imię i nazwisko lekarza kierującego, tytuł zawodowy, uzyskane specjalizacje, numer prawa wykonywania zawodu),</w:t>
      </w:r>
    </w:p>
    <w:p w14:paraId="7BAAA70C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osób </w:t>
      </w:r>
      <w:r w:rsidR="007B448A">
        <w:rPr>
          <w:rFonts w:ascii="Times New Roman" w:eastAsia="Times New Roman" w:hAnsi="Times New Roman"/>
          <w:lang w:eastAsia="pl-PL"/>
        </w:rPr>
        <w:t>wykonujących badania</w:t>
      </w:r>
      <w:r w:rsidRPr="00822E0E">
        <w:rPr>
          <w:rFonts w:ascii="Times New Roman" w:eastAsia="Times New Roman" w:hAnsi="Times New Roman"/>
          <w:lang w:eastAsia="pl-PL"/>
        </w:rPr>
        <w:t xml:space="preserve"> (imię i nazwisko, tytuł zawodowy, numer prawa wykonywania zawodu),</w:t>
      </w:r>
    </w:p>
    <w:p w14:paraId="5CD76E32" w14:textId="77777777" w:rsidR="005005A9" w:rsidRPr="00822E0E" w:rsidRDefault="005005A9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l</w:t>
      </w:r>
      <w:r w:rsidR="00667AA6" w:rsidRPr="00822E0E">
        <w:rPr>
          <w:rFonts w:ascii="Times New Roman" w:eastAsia="Times New Roman" w:hAnsi="Times New Roman"/>
          <w:lang w:eastAsia="pl-PL"/>
        </w:rPr>
        <w:t>ekarzy i innych osób uprawnionych przez SPZZOZ do dostępu do wyników badań (imię i nazwisko, tytuł zawodowy, numer prawa wykonywania zawodu (jeśli dotyczy).</w:t>
      </w:r>
    </w:p>
    <w:p w14:paraId="4FAB514D" w14:textId="77777777" w:rsidR="00667AA6" w:rsidRPr="00822E0E" w:rsidRDefault="00667AA6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Zakres danych osobowych wymienionych w ust. 1 jest maksymalnym katalogiem danych, które mogą być przetwarzane w związku z realizacją Umowy. W rzeczywistości dane mogą być przekazywane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w mniejszym zakresie bez uszczerbku dla postanowień Porozumienia. Zakres danych może ulec zmianie w przypadku zmiany aktualnie obowiązujących przepisów prawa.</w:t>
      </w:r>
    </w:p>
    <w:p w14:paraId="7A5AC857" w14:textId="77777777" w:rsidR="005005A9" w:rsidRPr="00822E0E" w:rsidRDefault="00CA2A67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poleca a </w:t>
      </w:r>
      <w:r w:rsidR="00FC429D"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przyjmuje do przetwarzania dane </w:t>
      </w:r>
      <w:r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w celu i zakresie oraz na </w:t>
      </w:r>
      <w:r w:rsidR="00FC429D" w:rsidRPr="00822E0E">
        <w:rPr>
          <w:rFonts w:ascii="Times New Roman" w:hAnsi="Times New Roman"/>
        </w:rPr>
        <w:t>warunkach określonych niniejszą Umową</w:t>
      </w:r>
      <w:r w:rsidR="00527C6A" w:rsidRPr="00822E0E">
        <w:rPr>
          <w:rFonts w:ascii="Times New Roman" w:hAnsi="Times New Roman"/>
        </w:rPr>
        <w:t xml:space="preserve"> oraz Umową</w:t>
      </w:r>
      <w:r w:rsidR="00FC429D" w:rsidRPr="00822E0E">
        <w:rPr>
          <w:rFonts w:ascii="Times New Roman" w:hAnsi="Times New Roman"/>
        </w:rPr>
        <w:t xml:space="preserve"> główną</w:t>
      </w:r>
      <w:r w:rsidR="00527C6A" w:rsidRPr="00822E0E">
        <w:rPr>
          <w:rFonts w:ascii="Times New Roman" w:hAnsi="Times New Roman"/>
        </w:rPr>
        <w:t>.</w:t>
      </w:r>
    </w:p>
    <w:p w14:paraId="07C4BBDA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Z tytułu realizacji obowi</w:t>
      </w:r>
      <w:r w:rsidR="00FC429D" w:rsidRPr="00822E0E">
        <w:rPr>
          <w:rFonts w:ascii="Times New Roman" w:hAnsi="Times New Roman"/>
        </w:rPr>
        <w:t>ązków wynikających z niniejszej</w:t>
      </w:r>
      <w:r w:rsidRPr="00822E0E">
        <w:rPr>
          <w:rFonts w:ascii="Times New Roman" w:hAnsi="Times New Roman"/>
        </w:rPr>
        <w:t xml:space="preserve"> </w:t>
      </w:r>
      <w:r w:rsidR="00FC429D" w:rsidRPr="00822E0E">
        <w:rPr>
          <w:rFonts w:ascii="Times New Roman" w:hAnsi="Times New Roman"/>
        </w:rPr>
        <w:t>Umowy Wykonawcy</w:t>
      </w:r>
      <w:r w:rsidRPr="00822E0E">
        <w:rPr>
          <w:rFonts w:ascii="Times New Roman" w:hAnsi="Times New Roman"/>
        </w:rPr>
        <w:t xml:space="preserve"> nie przysługuje wynagrodzenie ani prawo do żądania podwyższenia wynagrodzenia, wynikającego z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</w:t>
      </w:r>
    </w:p>
    <w:p w14:paraId="2167529E" w14:textId="77777777" w:rsidR="00527C6A" w:rsidRPr="00822E0E" w:rsidRDefault="00FC429D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nie decyduje o środkach i celach przetwarzania danych</w:t>
      </w:r>
      <w:r w:rsidRPr="00822E0E">
        <w:rPr>
          <w:rFonts w:ascii="Times New Roman" w:hAnsi="Times New Roman"/>
        </w:rPr>
        <w:t>.</w:t>
      </w:r>
    </w:p>
    <w:p w14:paraId="13D948A0" w14:textId="095593F9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Przetwarzanie danych osobowych przez </w:t>
      </w:r>
      <w:r w:rsidR="00FC429D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polegać będzie w szczególności na dostępie do</w:t>
      </w:r>
      <w:r w:rsidR="00FA22BA" w:rsidRPr="00822E0E">
        <w:rPr>
          <w:rFonts w:ascii="Times New Roman" w:hAnsi="Times New Roman"/>
        </w:rPr>
        <w:t xml:space="preserve"> t</w:t>
      </w:r>
      <w:r w:rsidRPr="00822E0E">
        <w:rPr>
          <w:rFonts w:ascii="Times New Roman" w:hAnsi="Times New Roman"/>
        </w:rPr>
        <w:t xml:space="preserve">ych danych </w:t>
      </w:r>
      <w:r w:rsidR="00FC429D" w:rsidRPr="00822E0E">
        <w:rPr>
          <w:rFonts w:ascii="Times New Roman" w:hAnsi="Times New Roman"/>
        </w:rPr>
        <w:t xml:space="preserve">w trakcie świadczenia </w:t>
      </w:r>
      <w:r w:rsidR="00F26E44" w:rsidRPr="00F26E44">
        <w:rPr>
          <w:rFonts w:ascii="Times New Roman" w:hAnsi="Times New Roman"/>
          <w:b/>
          <w:bCs/>
        </w:rPr>
        <w:t xml:space="preserve">„Usług medycznych w zakresie </w:t>
      </w:r>
      <w:proofErr w:type="spellStart"/>
      <w:r w:rsidR="00F26E44" w:rsidRPr="00F26E44">
        <w:rPr>
          <w:rFonts w:ascii="Times New Roman" w:hAnsi="Times New Roman"/>
          <w:b/>
          <w:bCs/>
        </w:rPr>
        <w:t>teleradiologii</w:t>
      </w:r>
      <w:proofErr w:type="spellEnd"/>
      <w:r w:rsidRPr="00F26E44">
        <w:rPr>
          <w:rFonts w:ascii="Times New Roman" w:hAnsi="Times New Roman"/>
          <w:b/>
          <w:bCs/>
        </w:rPr>
        <w:t xml:space="preserve"> na rzecz </w:t>
      </w:r>
      <w:r w:rsidR="00CA2A67" w:rsidRPr="00F26E44">
        <w:rPr>
          <w:rFonts w:ascii="Times New Roman" w:hAnsi="Times New Roman"/>
          <w:b/>
          <w:bCs/>
        </w:rPr>
        <w:t>SPZZOZ</w:t>
      </w:r>
      <w:r w:rsidR="00822E0E" w:rsidRPr="00F26E44">
        <w:rPr>
          <w:rFonts w:ascii="Times New Roman" w:hAnsi="Times New Roman"/>
          <w:b/>
          <w:bCs/>
        </w:rPr>
        <w:t xml:space="preserve"> </w:t>
      </w:r>
      <w:r w:rsidR="00822E0E" w:rsidRPr="00F26E44">
        <w:rPr>
          <w:rFonts w:ascii="Times New Roman" w:hAnsi="Times New Roman"/>
          <w:b/>
          <w:bCs/>
        </w:rPr>
        <w:br/>
      </w:r>
      <w:r w:rsidR="00CA2A67" w:rsidRPr="00F26E44">
        <w:rPr>
          <w:rFonts w:ascii="Times New Roman" w:hAnsi="Times New Roman"/>
          <w:b/>
          <w:bCs/>
        </w:rPr>
        <w:t xml:space="preserve">w </w:t>
      </w:r>
      <w:r w:rsidR="00361C98" w:rsidRPr="00F26E44">
        <w:rPr>
          <w:rFonts w:ascii="Times New Roman" w:hAnsi="Times New Roman"/>
          <w:b/>
          <w:bCs/>
        </w:rPr>
        <w:t>Wyszkowie</w:t>
      </w:r>
      <w:r w:rsidR="00F26E44" w:rsidRPr="00F26E44">
        <w:rPr>
          <w:rFonts w:ascii="Times New Roman" w:hAnsi="Times New Roman"/>
          <w:b/>
          <w:bCs/>
        </w:rPr>
        <w:t>”</w:t>
      </w:r>
      <w:r w:rsidRPr="00F26E44">
        <w:rPr>
          <w:rFonts w:ascii="Times New Roman" w:hAnsi="Times New Roman"/>
          <w:b/>
          <w:bCs/>
        </w:rPr>
        <w:t xml:space="preserve">. </w:t>
      </w:r>
    </w:p>
    <w:p w14:paraId="11C3D1B5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Jeżeli należyta realizacja obowiązków </w:t>
      </w:r>
      <w:r w:rsidR="00FC429D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 wynikających z realizacji niniejsze</w:t>
      </w:r>
      <w:r w:rsidR="00FC429D" w:rsidRPr="00822E0E">
        <w:rPr>
          <w:rFonts w:ascii="Times New Roman" w:hAnsi="Times New Roman"/>
        </w:rPr>
        <w:t xml:space="preserve">j Umowy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lub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 xml:space="preserve"> będzie tego wymagała, </w:t>
      </w:r>
      <w:r w:rsidR="00FC429D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może dokonać dalszego powierzenia przetwarzania danych. Uprawnienie do dalszego powierzenia przetwarzania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nie obejmuje przekazywania danych osobowych do państwa trzeciego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w rozumieniu Rozporządzenia. W takim przypadku wymagana jest uprzednia zgoda </w:t>
      </w:r>
      <w:r w:rsidR="00CA2A67" w:rsidRPr="00822E0E">
        <w:rPr>
          <w:rFonts w:ascii="Times New Roman" w:hAnsi="Times New Roman"/>
        </w:rPr>
        <w:t>SPZZOZ</w:t>
      </w:r>
      <w:r w:rsidR="00FA22B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wyrażona w formie pisemnej lub elektronicznej.</w:t>
      </w:r>
    </w:p>
    <w:p w14:paraId="2050CD58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Warunkiem dalszego powierzenia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jest uprzednie powiadomienie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o tym fakcie, z jednoczesnym oświadczeniem </w:t>
      </w:r>
      <w:r w:rsidR="00465807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, iż podmiot któremu zostaną </w:t>
      </w:r>
      <w:r w:rsidR="004E4A74" w:rsidRPr="00822E0E">
        <w:rPr>
          <w:rFonts w:ascii="Times New Roman" w:hAnsi="Times New Roman"/>
        </w:rPr>
        <w:t>pod-powierzone</w:t>
      </w:r>
      <w:r w:rsidRPr="00822E0E">
        <w:rPr>
          <w:rFonts w:ascii="Times New Roman" w:hAnsi="Times New Roman"/>
        </w:rPr>
        <w:t xml:space="preserve"> dane osobowe spełnia wymogi, o których mowa w art. 28 Rozporządzenia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i zostanie to zagwarantowane w umowie dalszego powierzenia przetwarzania danych. Uprawnienia podmiotu, któremu </w:t>
      </w:r>
      <w:r w:rsidR="00465807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dalej powierzy przetwarzanie danych osobowych nie mogą być szersze, aniżeli uprawnienia </w:t>
      </w:r>
      <w:r w:rsidR="00465807" w:rsidRPr="00822E0E">
        <w:rPr>
          <w:rFonts w:ascii="Times New Roman" w:hAnsi="Times New Roman"/>
        </w:rPr>
        <w:t>Wykonawcy, wynikające z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 xml:space="preserve"> oraz Umowy</w:t>
      </w:r>
      <w:r w:rsidR="00465807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 Powiadomienie, o którym mowa w zdaniu pierwszym, może być dokonane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w formie pisemnej lub elektronicznej na adres w</w:t>
      </w:r>
      <w:r w:rsidR="00465807" w:rsidRPr="00822E0E">
        <w:rPr>
          <w:rFonts w:ascii="Times New Roman" w:hAnsi="Times New Roman"/>
        </w:rPr>
        <w:t>skazany w § 3 ust. 5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>.</w:t>
      </w:r>
    </w:p>
    <w:p w14:paraId="56E27279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Uprawnienie, o którym mowa w ust. 6 powyżej nie wyłącza możliwości wyrażenia przez </w:t>
      </w:r>
      <w:r w:rsidR="00CA2A67"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sprzeciwu wobec dalszego powierzenia.</w:t>
      </w:r>
    </w:p>
    <w:p w14:paraId="484E6D10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3BAE83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2</w:t>
      </w:r>
    </w:p>
    <w:p w14:paraId="346C3571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Czas trwania</w:t>
      </w:r>
    </w:p>
    <w:p w14:paraId="364AFC41" w14:textId="77777777" w:rsidR="00527C6A" w:rsidRPr="00822E0E" w:rsidRDefault="00465807" w:rsidP="00822E0E">
      <w:pPr>
        <w:pStyle w:val="Tekstkomentarza"/>
        <w:numPr>
          <w:ilvl w:val="0"/>
          <w:numId w:val="7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uprawniony</w:t>
      </w:r>
      <w:r w:rsidR="00527C6A" w:rsidRPr="00822E0E">
        <w:rPr>
          <w:sz w:val="22"/>
          <w:szCs w:val="22"/>
          <w:lang w:eastAsia="en-US"/>
        </w:rPr>
        <w:t xml:space="preserve"> jest do przetwarzania powierzonych danych do dnia wygaśnięcia lub rozwiązania Umowy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>.</w:t>
      </w:r>
    </w:p>
    <w:p w14:paraId="15A42059" w14:textId="67496B8B" w:rsidR="005327C9" w:rsidRPr="005969B9" w:rsidRDefault="00527C6A" w:rsidP="005969B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 terminie 14 dni od wygaśnięcia lub rozwiązania Umowy </w:t>
      </w:r>
      <w:r w:rsidR="00465807" w:rsidRPr="00822E0E">
        <w:rPr>
          <w:rFonts w:ascii="Times New Roman" w:hAnsi="Times New Roman"/>
        </w:rPr>
        <w:t>Wykonawca zobowiązany</w:t>
      </w:r>
      <w:r w:rsidRPr="00822E0E">
        <w:rPr>
          <w:rFonts w:ascii="Times New Roman" w:hAnsi="Times New Roman"/>
        </w:rPr>
        <w:t xml:space="preserve"> jest usunąć powierzo</w:t>
      </w:r>
      <w:r w:rsidR="00465807" w:rsidRPr="00822E0E">
        <w:rPr>
          <w:rFonts w:ascii="Times New Roman" w:hAnsi="Times New Roman"/>
        </w:rPr>
        <w:t>ne dane osobowe, jeżeli dokonał</w:t>
      </w:r>
      <w:r w:rsidRPr="00822E0E">
        <w:rPr>
          <w:rFonts w:ascii="Times New Roman" w:hAnsi="Times New Roman"/>
        </w:rPr>
        <w:t xml:space="preserve"> ich j</w:t>
      </w:r>
      <w:r w:rsidR="00465807" w:rsidRPr="00822E0E">
        <w:rPr>
          <w:rFonts w:ascii="Times New Roman" w:hAnsi="Times New Roman"/>
        </w:rPr>
        <w:t>akichkolwiek kopii lub utrwalił</w:t>
      </w:r>
      <w:r w:rsidRPr="00822E0E">
        <w:rPr>
          <w:rFonts w:ascii="Times New Roman" w:hAnsi="Times New Roman"/>
        </w:rPr>
        <w:t xml:space="preserve"> je na jakichkolwiek nośnikach, chyba że obowiązek ich dalszego przetwarzania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wynika z odrębnych przepisów prawa</w:t>
      </w:r>
    </w:p>
    <w:p w14:paraId="5479AA68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3</w:t>
      </w:r>
    </w:p>
    <w:p w14:paraId="5A8B3AD6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lastRenderedPageBreak/>
        <w:t>Obowiązki Stron</w:t>
      </w:r>
    </w:p>
    <w:p w14:paraId="2A5D0287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Dostęp do powierzonych </w:t>
      </w:r>
      <w:r w:rsidR="00465807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danych osobowych mogą mieć jedynie pracownicy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współpracownicy </w:t>
      </w:r>
      <w:r w:rsidR="00465807" w:rsidRPr="00822E0E">
        <w:rPr>
          <w:sz w:val="22"/>
          <w:szCs w:val="22"/>
          <w:lang w:eastAsia="en-US"/>
        </w:rPr>
        <w:t>Wykonawcy, którzy otrzymali</w:t>
      </w:r>
      <w:r w:rsidRPr="00822E0E">
        <w:rPr>
          <w:sz w:val="22"/>
          <w:szCs w:val="22"/>
          <w:lang w:eastAsia="en-US"/>
        </w:rPr>
        <w:t xml:space="preserve"> upoważnienie do przetwarzania tych danych, poprzedzone złożeniem przez te osoby oświadczenia o zachowaniu tych danych oraz sposobów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ich zabezpieczenia w tajemnicy. </w:t>
      </w:r>
    </w:p>
    <w:p w14:paraId="4D36C644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zapewnić bezpieczeństwo przetwarzania powierzonych danych osobowych poprzez wdrożenie odpowiednich środków technicznych i organizacyjnych, adekwatnych do rodzaju powierzonych danych oraz ryzyka naruszenia praw osób, których te dane dotyczą. </w:t>
      </w:r>
      <w:r w:rsidRPr="00822E0E">
        <w:rPr>
          <w:sz w:val="22"/>
          <w:szCs w:val="22"/>
          <w:lang w:eastAsia="en-US"/>
        </w:rPr>
        <w:t>Wykonawca oświadcza, że znane mu</w:t>
      </w:r>
      <w:r w:rsidR="00527C6A" w:rsidRPr="00822E0E">
        <w:rPr>
          <w:sz w:val="22"/>
          <w:szCs w:val="22"/>
          <w:lang w:eastAsia="en-US"/>
        </w:rPr>
        <w:t xml:space="preserve"> są oraz </w:t>
      </w:r>
      <w:r w:rsidR="00657E31" w:rsidRPr="00822E0E">
        <w:rPr>
          <w:sz w:val="22"/>
          <w:szCs w:val="22"/>
          <w:lang w:eastAsia="en-US"/>
        </w:rPr>
        <w:t>stosuje</w:t>
      </w:r>
      <w:r w:rsidR="00527C6A" w:rsidRPr="00822E0E">
        <w:rPr>
          <w:sz w:val="22"/>
          <w:szCs w:val="22"/>
          <w:lang w:eastAsia="en-US"/>
        </w:rPr>
        <w:t xml:space="preserve"> przepisy Rozporządzenia</w:t>
      </w:r>
      <w:r w:rsidRPr="00822E0E">
        <w:rPr>
          <w:sz w:val="22"/>
          <w:szCs w:val="22"/>
          <w:lang w:eastAsia="en-US"/>
        </w:rPr>
        <w:t xml:space="preserve"> i innych aktów prawnych regulujących kwestie ochrony danych osobowych</w:t>
      </w:r>
      <w:r w:rsidR="00527C6A" w:rsidRPr="00822E0E">
        <w:rPr>
          <w:sz w:val="22"/>
          <w:szCs w:val="22"/>
          <w:lang w:eastAsia="en-US"/>
        </w:rPr>
        <w:t>.</w:t>
      </w:r>
    </w:p>
    <w:p w14:paraId="4960F4A5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współpracować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zakresie udzielania odpowiedzi na żądania osoby, której dane dotyczą, opisane w rozdziale III Rozporządzenia (w szczególności informowanie i przejrzysta komunikacja, dostęp do danych, obowiązek informacyjny, prawo dostępu, prawo do sprostowania danych, usunięcia danych, ograniczenia przetwarzania, przenoszenia danych, prawo sprzeciwu).</w:t>
      </w:r>
    </w:p>
    <w:p w14:paraId="279644E5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Mając na uwadze charakter przetwarzania powierzonych danych oraz dostępnych </w:t>
      </w:r>
      <w:r w:rsidR="00465807" w:rsidRPr="00822E0E">
        <w:rPr>
          <w:sz w:val="22"/>
          <w:szCs w:val="22"/>
          <w:lang w:eastAsia="en-US"/>
        </w:rPr>
        <w:t>Wykonawcy informacji, zobowiązany jest on</w:t>
      </w:r>
      <w:r w:rsidRPr="00822E0E">
        <w:rPr>
          <w:sz w:val="22"/>
          <w:szCs w:val="22"/>
          <w:lang w:eastAsia="en-US"/>
        </w:rPr>
        <w:t xml:space="preserve"> wspierać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wywiązywaniu się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 obowiązków w zakresie bezpieczeństwa danych, zarządzania naruszeniami ochrony danych osobowych oraz ich zgłaszaniem do organu nadzoru oraz osoby, której dane dotyczą, oceny skutków dla ochrony danych oraz konsultacjami z organem nadzoru (Art. 32-36 Rozporządzenia).</w:t>
      </w:r>
    </w:p>
    <w:p w14:paraId="4ADDCEB2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</w:t>
      </w:r>
      <w:r w:rsidR="0016635E" w:rsidRPr="00822E0E">
        <w:rPr>
          <w:sz w:val="22"/>
          <w:szCs w:val="22"/>
          <w:lang w:eastAsia="en-US"/>
        </w:rPr>
        <w:t xml:space="preserve"> (nie później niż w ciągu 24</w:t>
      </w:r>
      <w:r w:rsidR="0067276A" w:rsidRPr="00822E0E">
        <w:rPr>
          <w:sz w:val="22"/>
          <w:szCs w:val="22"/>
          <w:lang w:eastAsia="en-US"/>
        </w:rPr>
        <w:t>h)</w:t>
      </w:r>
      <w:r w:rsidR="00527C6A" w:rsidRPr="00822E0E">
        <w:rPr>
          <w:sz w:val="22"/>
          <w:szCs w:val="22"/>
          <w:lang w:eastAsia="en-US"/>
        </w:rPr>
        <w:t xml:space="preserve"> po stwierdzeniu naruszenia ochrony danych osobowych poinformować o nim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formie elektronicznej na adres e-mail: </w:t>
      </w:r>
      <w:hyperlink r:id="rId7" w:history="1">
        <w:r w:rsidR="0044340C" w:rsidRPr="00822E0E">
          <w:rPr>
            <w:rStyle w:val="Hipercze"/>
            <w:color w:val="000000" w:themeColor="text1"/>
            <w:sz w:val="22"/>
            <w:szCs w:val="22"/>
            <w:lang w:eastAsia="en-US"/>
          </w:rPr>
          <w:t>kancelaria@szpitalwyszkow.pl</w:t>
        </w:r>
      </w:hyperlink>
      <w:r w:rsidR="0044340C" w:rsidRPr="00822E0E">
        <w:rPr>
          <w:color w:val="000000" w:themeColor="text1"/>
          <w:sz w:val="22"/>
          <w:szCs w:val="22"/>
          <w:lang w:eastAsia="en-US"/>
        </w:rPr>
        <w:t xml:space="preserve"> </w:t>
      </w:r>
      <w:hyperlink r:id="rId8" w:history="1"/>
      <w:r w:rsidR="00527C6A" w:rsidRPr="00822E0E">
        <w:rPr>
          <w:sz w:val="22"/>
          <w:szCs w:val="22"/>
          <w:lang w:eastAsia="en-US"/>
        </w:rPr>
        <w:t xml:space="preserve">. Informacja przekazana </w:t>
      </w:r>
      <w:r w:rsidR="00CA2A67" w:rsidRPr="00822E0E">
        <w:rPr>
          <w:sz w:val="22"/>
          <w:szCs w:val="22"/>
          <w:lang w:eastAsia="en-US"/>
        </w:rPr>
        <w:t>SPZZOZ</w:t>
      </w:r>
      <w:r w:rsidR="00AE483D" w:rsidRPr="00822E0E">
        <w:rPr>
          <w:sz w:val="22"/>
          <w:szCs w:val="22"/>
          <w:lang w:eastAsia="en-US"/>
        </w:rPr>
        <w:t xml:space="preserve"> </w:t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powinna zawierać co najmniej:</w:t>
      </w:r>
    </w:p>
    <w:p w14:paraId="3A4F63C6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charakteru naruszenia oraz - o ile to możliwe - wskazanie kategorii i przybliżonej liczby osób, których dane zostały naruszone i ilości/rodzaju danych, których naruszenie dotyczy,</w:t>
      </w:r>
    </w:p>
    <w:p w14:paraId="12B365FE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imię, nazwisko i dane kontaktowe inspektora ochrony danych lub innej jednostki/osoby,</w:t>
      </w:r>
      <w:r w:rsidR="00CC636E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z którą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kontaktować się w związku z wystąpieniem naruszenia,</w:t>
      </w:r>
    </w:p>
    <w:p w14:paraId="075C8A8F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możliwych konsekwencji naruszenia,</w:t>
      </w:r>
    </w:p>
    <w:p w14:paraId="043C35CB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opis zastosowanych lub proponowanych do zastosowania przez </w:t>
      </w:r>
      <w:r w:rsidR="0067276A" w:rsidRPr="00822E0E">
        <w:rPr>
          <w:sz w:val="22"/>
          <w:szCs w:val="22"/>
          <w:lang w:eastAsia="en-US"/>
        </w:rPr>
        <w:t>Wykonawcę</w:t>
      </w:r>
      <w:r w:rsidRPr="00822E0E">
        <w:rPr>
          <w:sz w:val="22"/>
          <w:szCs w:val="22"/>
          <w:lang w:eastAsia="en-US"/>
        </w:rPr>
        <w:t xml:space="preserve"> środków w celu zaradzenia naruszeniu, w tym minimalizacji jego negatywnych skutków.</w:t>
      </w:r>
    </w:p>
    <w:p w14:paraId="14E855CF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Zgłoszenie, o którym mowa w ust. 5 powyżej powinno być przesłane w sposób zapewniający bezpieczeństwo przekazywanych informacji, tj. w formie zaszyfrowanej. </w:t>
      </w:r>
    </w:p>
    <w:p w14:paraId="3030AE5B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Zmiana adresu e-mail, o którym mowa w ust. 5 powyżej lub zmiana sposobu zgłaszania incydentów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być dokonana w formie elektronicznej lub listownej </w:t>
      </w:r>
      <w:r w:rsidR="00465807" w:rsidRPr="00822E0E">
        <w:rPr>
          <w:sz w:val="22"/>
          <w:szCs w:val="22"/>
          <w:lang w:eastAsia="en-US"/>
        </w:rPr>
        <w:t>i nie stanowi zmiany niniejszej</w:t>
      </w:r>
      <w:r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Pr="00822E0E">
        <w:rPr>
          <w:sz w:val="22"/>
          <w:szCs w:val="22"/>
          <w:lang w:eastAsia="en-US"/>
        </w:rPr>
        <w:t>.</w:t>
      </w:r>
    </w:p>
    <w:p w14:paraId="569DAFD3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zobowiązuje się na bieżąco śledzić zmiany regulacji ochrony danych osobowych </w:t>
      </w:r>
      <w:r w:rsidR="00822E0E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>i dostosowywać sposób przetwarzania danych, w szczególności procedury wewnętrzne i sposoby zabezpieczenia danych osobowych do aktualnych wymagań prawnych.</w:t>
      </w:r>
    </w:p>
    <w:p w14:paraId="7A6F1887" w14:textId="77777777" w:rsidR="00527C6A" w:rsidRPr="00822E0E" w:rsidRDefault="00527C6A" w:rsidP="00822E0E">
      <w:pPr>
        <w:spacing w:after="0" w:line="240" w:lineRule="auto"/>
        <w:rPr>
          <w:rFonts w:ascii="Times New Roman" w:hAnsi="Times New Roman"/>
          <w:b/>
        </w:rPr>
      </w:pPr>
    </w:p>
    <w:p w14:paraId="130CDBF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4</w:t>
      </w:r>
    </w:p>
    <w:p w14:paraId="6F5E91C7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Prawo kontroli</w:t>
      </w:r>
    </w:p>
    <w:p w14:paraId="1A0B6858" w14:textId="77777777" w:rsidR="00527C6A" w:rsidRPr="00822E0E" w:rsidRDefault="0046580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udzielać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wszelkich informacji niezbędnych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dla wykazania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wywiązywania się ze wszystkich obo</w:t>
      </w:r>
      <w:r w:rsidRPr="00822E0E">
        <w:rPr>
          <w:sz w:val="22"/>
          <w:szCs w:val="22"/>
          <w:lang w:eastAsia="en-US"/>
        </w:rPr>
        <w:t>wiązków określonych w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>Umowie</w:t>
      </w:r>
      <w:r w:rsidR="00527C6A" w:rsidRPr="00822E0E">
        <w:rPr>
          <w:sz w:val="22"/>
          <w:szCs w:val="22"/>
          <w:lang w:eastAsia="en-US"/>
        </w:rPr>
        <w:t>, Umowie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 xml:space="preserve"> oraz przepisach prawa, w szczególności Rozporządzenia.</w:t>
      </w:r>
    </w:p>
    <w:p w14:paraId="42AEC4EC" w14:textId="77777777" w:rsidR="00527C6A" w:rsidRPr="00822E0E" w:rsidRDefault="00CA2A6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jest uprawniona do przeprowadzania audytów zgodności przetwarzania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 powierzonych danych osobowych z przepisami Rozporządzenia, ustaw, Umowy</w:t>
      </w:r>
      <w:r w:rsidR="00465807" w:rsidRPr="00822E0E">
        <w:rPr>
          <w:sz w:val="22"/>
          <w:szCs w:val="22"/>
          <w:lang w:eastAsia="en-US"/>
        </w:rPr>
        <w:t xml:space="preserve"> głównej oraz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, polegających w szczególności na żądaniu udzielenia pisemnej informacji lub wyjaśnień oraz – w uzasadnionych przypadkach - inspekcjach miejsc przetwarzania danych osobowych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. </w:t>
      </w:r>
      <w:r w:rsidR="00465807"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ma prawo do odmowy udzielenia pisemnej informacji lub wyjaśnień oraz udzielenia dostępu do miejsc przetwarzania danych osobowych w zakresie, w którym audyt mógłby zagrażać ujawnieniu innych danych osobowych, aniżeli przetwarzanych przez </w:t>
      </w:r>
      <w:r w:rsidR="008A3572" w:rsidRPr="00822E0E">
        <w:rPr>
          <w:sz w:val="22"/>
          <w:szCs w:val="22"/>
          <w:lang w:eastAsia="en-US"/>
        </w:rPr>
        <w:t>Wykonawcę na mocy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8A3572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. W takim przypadku </w:t>
      </w:r>
      <w:r w:rsidR="008A3572"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 sposób jasny i wyczerpujący,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w formie pisemnej uzasadnić swoje stanowisko. </w:t>
      </w:r>
    </w:p>
    <w:p w14:paraId="45C55A1D" w14:textId="77777777" w:rsidR="00527C6A" w:rsidRPr="00822E0E" w:rsidRDefault="00527C6A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Informacja o planowanej inspekcji zostanie przekazana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z co najmniej 7-</w:t>
      </w:r>
      <w:r w:rsidR="00943619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dniowym wyprzedzeniem, z jednoczesnym wskazaniem zakresu inspekcji oraz osób upoważnionych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do przeprowadzenia inspekcji. Powyższe nie wyklucza zlecenia wykonania </w:t>
      </w:r>
      <w:r w:rsidRPr="00822E0E">
        <w:rPr>
          <w:sz w:val="22"/>
          <w:szCs w:val="22"/>
          <w:lang w:eastAsia="en-US"/>
        </w:rPr>
        <w:lastRenderedPageBreak/>
        <w:t xml:space="preserve">inspekcji przez podmiot zewnętrzny upoważniony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, jednakże każda z osób działająca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w imieniu podmiotu zewnętrznego może dokonywać inspekcji wyłącznie po uprzednim przedstawieniu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imiennego upoważnienia do dokonania inspekcji oraz wyłącznie w zakresie wskazanym w tym upoważnieniu. W przypadku, gdyby przedstawiony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zakres inspekcji bądź narzędzia do wykonania czynności podczas inspekcji stanowiłoby naruszenie przepisów prawa ochrony danych przez </w:t>
      </w:r>
      <w:r w:rsidR="008A3572" w:rsidRPr="00822E0E">
        <w:rPr>
          <w:sz w:val="22"/>
          <w:szCs w:val="22"/>
          <w:lang w:eastAsia="en-US"/>
        </w:rPr>
        <w:t>Wykonawcę, jest on uprawniony</w:t>
      </w:r>
      <w:r w:rsidRPr="00822E0E">
        <w:rPr>
          <w:sz w:val="22"/>
          <w:szCs w:val="22"/>
          <w:lang w:eastAsia="en-US"/>
        </w:rPr>
        <w:t xml:space="preserve"> do sprzeciwienia się przeprowadzeniu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inspekcji i jednocześnie zobowiązana jest do niezwłocznego powiadomienia o tym fakcie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formie elektronicznej lub pisemnej. </w:t>
      </w:r>
    </w:p>
    <w:p w14:paraId="3F1EF635" w14:textId="77777777" w:rsidR="00527C6A" w:rsidRPr="00822E0E" w:rsidRDefault="008A3572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 powiadamiać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o wszelkich skargach, pismach, kontrolach organu nadzoru, postępowaniach sądowych i administracyjnych pozostających w związku z powierzonymi danymi osobowymi oraz współdziałać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tym zakresie, w szczególności poprzez udostępnianie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wszelkiej dokumentacji z tym związanej.</w:t>
      </w:r>
    </w:p>
    <w:p w14:paraId="21D829C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CC72E39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5</w:t>
      </w:r>
    </w:p>
    <w:p w14:paraId="004541B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Odpowiedzialność</w:t>
      </w:r>
    </w:p>
    <w:p w14:paraId="7BF79B0A" w14:textId="77777777" w:rsidR="00527C6A" w:rsidRPr="00822E0E" w:rsidRDefault="008A3572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odpowiada za działania i zaniechania osób, przy po</w:t>
      </w:r>
      <w:r w:rsidRPr="00822E0E">
        <w:rPr>
          <w:sz w:val="22"/>
          <w:szCs w:val="22"/>
          <w:lang w:eastAsia="en-US"/>
        </w:rPr>
        <w:t>mocy których będzie przetwarzał</w:t>
      </w:r>
      <w:r w:rsidR="00527C6A" w:rsidRPr="00822E0E">
        <w:rPr>
          <w:sz w:val="22"/>
          <w:szCs w:val="22"/>
          <w:lang w:eastAsia="en-US"/>
        </w:rPr>
        <w:t xml:space="preserve"> powierzone dane osobowe, jak za działania lub zaniechania własne.</w:t>
      </w:r>
    </w:p>
    <w:p w14:paraId="6503D55A" w14:textId="77777777" w:rsidR="00527C6A" w:rsidRPr="00822E0E" w:rsidRDefault="00527C6A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W przypadku, gdy w związku z niezgodnym z przepisami Rozporządzenia przetwarzaniem danych osobowych powierzonych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z przyczyn leżących po stronie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</w:t>
      </w:r>
      <w:r w:rsidR="00CA2A67" w:rsidRPr="00822E0E">
        <w:rPr>
          <w:sz w:val="22"/>
          <w:szCs w:val="22"/>
          <w:lang w:eastAsia="en-US"/>
        </w:rPr>
        <w:t xml:space="preserve">SPZZOZ </w:t>
      </w:r>
      <w:r w:rsidR="00943619">
        <w:rPr>
          <w:sz w:val="22"/>
          <w:szCs w:val="22"/>
          <w:lang w:eastAsia="en-US"/>
        </w:rPr>
        <w:br/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poniesie jakiekolwiek koszty, w szczególności związane z wypłatą zadośćuczynienia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koszty obsługi prawne, </w:t>
      </w:r>
      <w:r w:rsidR="008A3572" w:rsidRPr="00822E0E">
        <w:rPr>
          <w:sz w:val="22"/>
          <w:szCs w:val="22"/>
          <w:lang w:eastAsia="en-US"/>
        </w:rPr>
        <w:t>Wykonawca zobowiązany</w:t>
      </w:r>
      <w:r w:rsidRPr="00822E0E">
        <w:rPr>
          <w:sz w:val="22"/>
          <w:szCs w:val="22"/>
          <w:lang w:eastAsia="en-US"/>
        </w:rPr>
        <w:t xml:space="preserve"> będzie</w:t>
      </w:r>
      <w:r w:rsidR="008A3572" w:rsidRPr="00822E0E">
        <w:rPr>
          <w:sz w:val="22"/>
          <w:szCs w:val="22"/>
          <w:lang w:eastAsia="en-US"/>
        </w:rPr>
        <w:t xml:space="preserve"> do</w:t>
      </w:r>
      <w:r w:rsidRPr="00822E0E">
        <w:rPr>
          <w:sz w:val="22"/>
          <w:szCs w:val="22"/>
          <w:lang w:eastAsia="en-US"/>
        </w:rPr>
        <w:t xml:space="preserve"> pokrycia tych kosztów w pełnej wysokości a w przypadku wytoczonego postępowania sądowego - do udzielenia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wszelkiego wsparcia w takim postępowaniu, a także do przejęcia odpowiedzialności w przypadku przyznania podmiotowi danych odszkodowania w takim postępowaniu, w wysokości odpowiadającej równowartości przyznanego odszkodowania lub kosztów zadośćuczynienia oraz wszelkich kosztów poniesionych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takim postępowaniu. </w:t>
      </w:r>
    </w:p>
    <w:p w14:paraId="5F1CDC8C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7145D48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6</w:t>
      </w:r>
    </w:p>
    <w:p w14:paraId="1EF8226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Postanowienia końcowe</w:t>
      </w:r>
    </w:p>
    <w:p w14:paraId="304D9D85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Niniejsza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Umowa</w:t>
      </w:r>
      <w:r w:rsidR="00527C6A" w:rsidRPr="00822E0E">
        <w:rPr>
          <w:rFonts w:ascii="Times New Roman" w:hAnsi="Times New Roman"/>
        </w:rPr>
        <w:t xml:space="preserve"> zastępuje wszelkie inne ustalenia dokonane pomiędzy Stronami dotyczące przetwarzania danych osobowych </w:t>
      </w:r>
      <w:r w:rsidR="00CA2A67"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, bez względu na to, czy zostały uregulowane umową czy innym instrumentem prawnym. </w:t>
      </w:r>
    </w:p>
    <w:p w14:paraId="2CA0BCB4" w14:textId="77777777" w:rsidR="00527C6A" w:rsidRPr="00822E0E" w:rsidRDefault="00527C6A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 zakresie nieuregu</w:t>
      </w:r>
      <w:r w:rsidR="008A3572" w:rsidRPr="00822E0E">
        <w:rPr>
          <w:rFonts w:ascii="Times New Roman" w:hAnsi="Times New Roman"/>
        </w:rPr>
        <w:t>lowanym niniejszą</w:t>
      </w:r>
      <w:r w:rsidRPr="00822E0E">
        <w:rPr>
          <w:rFonts w:ascii="Times New Roman" w:hAnsi="Times New Roman"/>
        </w:rPr>
        <w:t xml:space="preserve"> </w:t>
      </w:r>
      <w:r w:rsidR="008A3572" w:rsidRPr="00822E0E">
        <w:rPr>
          <w:rFonts w:ascii="Times New Roman" w:hAnsi="Times New Roman"/>
        </w:rPr>
        <w:t>Umową</w:t>
      </w:r>
      <w:r w:rsidRPr="00822E0E">
        <w:rPr>
          <w:rFonts w:ascii="Times New Roman" w:hAnsi="Times New Roman"/>
        </w:rPr>
        <w:t xml:space="preserve"> mają zastosowanie przepisy prawa obowiązującego </w:t>
      </w:r>
      <w:r w:rsidR="00943619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na terenie Rzeczypospolitej Polskiej, w tym Rozporządzenia.</w:t>
      </w:r>
    </w:p>
    <w:p w14:paraId="2D740083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Wszelkie zmiany niniejszej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Umowy</w:t>
      </w:r>
      <w:r w:rsidR="00527C6A" w:rsidRPr="00822E0E">
        <w:rPr>
          <w:rFonts w:ascii="Times New Roman" w:hAnsi="Times New Roman"/>
        </w:rPr>
        <w:t xml:space="preserve"> wymagają formy pisemnej pod rygorem nieważności.</w:t>
      </w:r>
    </w:p>
    <w:p w14:paraId="56446121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</w:rPr>
        <w:t>Niniejszą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Umowę</w:t>
      </w:r>
      <w:r w:rsidR="00527C6A" w:rsidRPr="00822E0E">
        <w:rPr>
          <w:rFonts w:ascii="Times New Roman" w:hAnsi="Times New Roman"/>
        </w:rPr>
        <w:t xml:space="preserve"> sporządzono w dwóch jednobrzmiących</w:t>
      </w:r>
      <w:r w:rsidR="00527C6A" w:rsidRPr="00822E0E">
        <w:rPr>
          <w:rFonts w:ascii="Times New Roman" w:hAnsi="Times New Roman"/>
          <w:color w:val="000000"/>
        </w:rPr>
        <w:t xml:space="preserve"> egzemplarzach, po jednym dla każdej ze Stron.</w:t>
      </w:r>
    </w:p>
    <w:p w14:paraId="184F0A07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B407C9F" w14:textId="77777777" w:rsidR="0067276A" w:rsidRDefault="006727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3F99D93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1F0AFB" w14:textId="2CA02615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6E1BA37" w14:textId="6CB18780" w:rsidR="00F26E44" w:rsidRDefault="00F26E4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1A82A30" w14:textId="5B677AD5" w:rsidR="00F26E44" w:rsidRDefault="00F26E4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BE01FE9" w14:textId="77777777" w:rsidR="00F26E44" w:rsidRDefault="00F26E4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3F545AF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37EFFD9" w14:textId="77777777" w:rsidR="001F6D24" w:rsidRPr="00822E0E" w:rsidRDefault="001F6D2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2A074A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color w:val="000000"/>
        </w:rPr>
        <w:t>____________________________</w:t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  <w:t>____________________________</w:t>
      </w:r>
    </w:p>
    <w:p w14:paraId="39668B75" w14:textId="77777777" w:rsidR="00D36777" w:rsidRPr="00822E0E" w:rsidRDefault="00D3677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b/>
          <w:color w:val="000000"/>
        </w:rPr>
      </w:pPr>
    </w:p>
    <w:p w14:paraId="2E00DECC" w14:textId="4308332D" w:rsidR="00527C6A" w:rsidRPr="00822E0E" w:rsidRDefault="00F26E44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Administrator</w:t>
      </w:r>
      <w:r w:rsidR="00527C6A" w:rsidRPr="00822E0E">
        <w:rPr>
          <w:rFonts w:ascii="Times New Roman" w:hAnsi="Times New Roman"/>
          <w:b/>
          <w:color w:val="000000"/>
        </w:rPr>
        <w:t xml:space="preserve"> </w:t>
      </w:r>
      <w:r w:rsidR="00527C6A" w:rsidRPr="00822E0E">
        <w:rPr>
          <w:rFonts w:ascii="Times New Roman" w:hAnsi="Times New Roman"/>
          <w:b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1F6D24">
        <w:rPr>
          <w:rFonts w:ascii="Times New Roman" w:hAnsi="Times New Roman"/>
          <w:color w:val="000000"/>
        </w:rPr>
        <w:tab/>
      </w:r>
      <w:r w:rsidR="008A3572" w:rsidRPr="00822E0E">
        <w:rPr>
          <w:rFonts w:ascii="Times New Roman" w:hAnsi="Times New Roman"/>
          <w:b/>
          <w:color w:val="000000"/>
        </w:rPr>
        <w:t>Wykonawca</w:t>
      </w:r>
    </w:p>
    <w:p w14:paraId="72700309" w14:textId="77777777" w:rsidR="00313C99" w:rsidRPr="00822E0E" w:rsidRDefault="00313C99" w:rsidP="00822E0E">
      <w:pPr>
        <w:spacing w:after="0" w:line="240" w:lineRule="auto"/>
        <w:rPr>
          <w:rFonts w:ascii="Times New Roman" w:hAnsi="Times New Roman"/>
        </w:rPr>
      </w:pPr>
    </w:p>
    <w:sectPr w:rsidR="00313C99" w:rsidRPr="00822E0E" w:rsidSect="00AE7D15">
      <w:headerReference w:type="default" r:id="rId9"/>
      <w:footerReference w:type="default" r:id="rId10"/>
      <w:pgSz w:w="11906" w:h="16838"/>
      <w:pgMar w:top="1135" w:right="1133" w:bottom="993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8280C" w14:textId="77777777" w:rsidR="00302268" w:rsidRDefault="00302268" w:rsidP="004E4A74">
      <w:pPr>
        <w:spacing w:after="0" w:line="240" w:lineRule="auto"/>
      </w:pPr>
      <w:r>
        <w:separator/>
      </w:r>
    </w:p>
  </w:endnote>
  <w:endnote w:type="continuationSeparator" w:id="0">
    <w:p w14:paraId="28DD73A5" w14:textId="77777777" w:rsidR="00302268" w:rsidRDefault="00302268" w:rsidP="004E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41AA5" w14:textId="77777777" w:rsidR="00000000" w:rsidRDefault="001F6D24" w:rsidP="00822E0E">
    <w:pPr>
      <w:pStyle w:val="Stopka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sz w:val="12"/>
        <w:szCs w:val="12"/>
      </w:rPr>
      <w:t>Umowa w zakresie przetwarzania danych osobowych</w:t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  <w:t xml:space="preserve"> </w:t>
    </w:r>
    <w:r w:rsidR="00725055" w:rsidRPr="007C70D7">
      <w:rPr>
        <w:rFonts w:ascii="Arial" w:hAnsi="Arial" w:cs="Arial"/>
        <w:sz w:val="12"/>
        <w:szCs w:val="12"/>
      </w:rPr>
      <w:t xml:space="preserve">Strona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PAGE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B35BF6">
      <w:rPr>
        <w:rFonts w:ascii="Arial" w:hAnsi="Arial" w:cs="Arial"/>
        <w:b/>
        <w:noProof/>
        <w:sz w:val="12"/>
        <w:szCs w:val="12"/>
      </w:rPr>
      <w:t>1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  <w:r w:rsidR="00725055" w:rsidRPr="007C70D7">
      <w:rPr>
        <w:rFonts w:ascii="Arial" w:hAnsi="Arial" w:cs="Arial"/>
        <w:sz w:val="12"/>
        <w:szCs w:val="12"/>
      </w:rPr>
      <w:t xml:space="preserve"> z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NUMPAGES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B35BF6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FFC02" w14:textId="77777777" w:rsidR="00302268" w:rsidRDefault="00302268" w:rsidP="004E4A74">
      <w:pPr>
        <w:spacing w:after="0" w:line="240" w:lineRule="auto"/>
      </w:pPr>
      <w:r>
        <w:separator/>
      </w:r>
    </w:p>
  </w:footnote>
  <w:footnote w:type="continuationSeparator" w:id="0">
    <w:p w14:paraId="7CE40483" w14:textId="77777777" w:rsidR="00302268" w:rsidRDefault="00302268" w:rsidP="004E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7D7A9" w14:textId="0CE99B61" w:rsidR="00AE7D15" w:rsidRPr="00B270EC" w:rsidRDefault="00AE7D15" w:rsidP="00AE7D15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F12CD7">
      <w:rPr>
        <w:rFonts w:ascii="Arial Narrow" w:hAnsi="Arial Narrow"/>
        <w:sz w:val="18"/>
        <w:szCs w:val="18"/>
      </w:rPr>
      <w:t>DEZ/Z/341/ZP –29/2025_KO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5478"/>
    <w:multiLevelType w:val="hybridMultilevel"/>
    <w:tmpl w:val="CBB80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EE9"/>
    <w:multiLevelType w:val="hybridMultilevel"/>
    <w:tmpl w:val="263AF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C0B2F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77068"/>
    <w:multiLevelType w:val="hybridMultilevel"/>
    <w:tmpl w:val="A6B849AC"/>
    <w:lvl w:ilvl="0" w:tplc="B2BA15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B0E87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02DFF"/>
    <w:multiLevelType w:val="hybridMultilevel"/>
    <w:tmpl w:val="9AF8CB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D856410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C77AE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6519F"/>
    <w:multiLevelType w:val="hybridMultilevel"/>
    <w:tmpl w:val="FD82E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577EB"/>
    <w:multiLevelType w:val="hybridMultilevel"/>
    <w:tmpl w:val="A8C283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E690CA4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B1017"/>
    <w:multiLevelType w:val="hybridMultilevel"/>
    <w:tmpl w:val="83FC0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B3FA4"/>
    <w:multiLevelType w:val="hybridMultilevel"/>
    <w:tmpl w:val="2092C8F4"/>
    <w:lvl w:ilvl="0" w:tplc="C9A66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9710B"/>
    <w:multiLevelType w:val="hybridMultilevel"/>
    <w:tmpl w:val="899A4C32"/>
    <w:lvl w:ilvl="0" w:tplc="AB8C8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4077468">
    <w:abstractNumId w:val="11"/>
  </w:num>
  <w:num w:numId="2" w16cid:durableId="1917588616">
    <w:abstractNumId w:val="4"/>
  </w:num>
  <w:num w:numId="3" w16cid:durableId="268240005">
    <w:abstractNumId w:val="3"/>
  </w:num>
  <w:num w:numId="4" w16cid:durableId="599293170">
    <w:abstractNumId w:val="7"/>
  </w:num>
  <w:num w:numId="5" w16cid:durableId="294337078">
    <w:abstractNumId w:val="6"/>
  </w:num>
  <w:num w:numId="6" w16cid:durableId="350956054">
    <w:abstractNumId w:val="10"/>
  </w:num>
  <w:num w:numId="7" w16cid:durableId="1447894817">
    <w:abstractNumId w:val="2"/>
  </w:num>
  <w:num w:numId="8" w16cid:durableId="1278678218">
    <w:abstractNumId w:val="1"/>
  </w:num>
  <w:num w:numId="9" w16cid:durableId="1430195157">
    <w:abstractNumId w:val="12"/>
  </w:num>
  <w:num w:numId="10" w16cid:durableId="819007087">
    <w:abstractNumId w:val="9"/>
  </w:num>
  <w:num w:numId="11" w16cid:durableId="2036728333">
    <w:abstractNumId w:val="13"/>
  </w:num>
  <w:num w:numId="12" w16cid:durableId="784613030">
    <w:abstractNumId w:val="8"/>
  </w:num>
  <w:num w:numId="13" w16cid:durableId="1097940009">
    <w:abstractNumId w:val="0"/>
  </w:num>
  <w:num w:numId="14" w16cid:durableId="16586128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C6A"/>
    <w:rsid w:val="00006C26"/>
    <w:rsid w:val="00046748"/>
    <w:rsid w:val="000927E9"/>
    <w:rsid w:val="000C6E88"/>
    <w:rsid w:val="000D315E"/>
    <w:rsid w:val="000D5E5D"/>
    <w:rsid w:val="00120679"/>
    <w:rsid w:val="00125F0F"/>
    <w:rsid w:val="00161472"/>
    <w:rsid w:val="0016635E"/>
    <w:rsid w:val="00170004"/>
    <w:rsid w:val="00183CCF"/>
    <w:rsid w:val="001C1B72"/>
    <w:rsid w:val="001C64B9"/>
    <w:rsid w:val="001E57B3"/>
    <w:rsid w:val="001F6D24"/>
    <w:rsid w:val="00252D25"/>
    <w:rsid w:val="00274F29"/>
    <w:rsid w:val="002A266D"/>
    <w:rsid w:val="002A39CA"/>
    <w:rsid w:val="002F18FE"/>
    <w:rsid w:val="00302268"/>
    <w:rsid w:val="00313C99"/>
    <w:rsid w:val="00361C98"/>
    <w:rsid w:val="0044340C"/>
    <w:rsid w:val="00465807"/>
    <w:rsid w:val="00492F0D"/>
    <w:rsid w:val="004A0E54"/>
    <w:rsid w:val="004B02D5"/>
    <w:rsid w:val="004E4A74"/>
    <w:rsid w:val="004F185E"/>
    <w:rsid w:val="005005A9"/>
    <w:rsid w:val="00511E70"/>
    <w:rsid w:val="00517A04"/>
    <w:rsid w:val="00527C6A"/>
    <w:rsid w:val="005327A7"/>
    <w:rsid w:val="005327C9"/>
    <w:rsid w:val="00536A44"/>
    <w:rsid w:val="00547069"/>
    <w:rsid w:val="0056314B"/>
    <w:rsid w:val="005969B9"/>
    <w:rsid w:val="005A2E01"/>
    <w:rsid w:val="005D186F"/>
    <w:rsid w:val="0061311E"/>
    <w:rsid w:val="00615656"/>
    <w:rsid w:val="00632F34"/>
    <w:rsid w:val="00657E31"/>
    <w:rsid w:val="00667AA6"/>
    <w:rsid w:val="0067276A"/>
    <w:rsid w:val="00692DC0"/>
    <w:rsid w:val="00725055"/>
    <w:rsid w:val="00751132"/>
    <w:rsid w:val="007602E3"/>
    <w:rsid w:val="00771193"/>
    <w:rsid w:val="007B448A"/>
    <w:rsid w:val="007C4B42"/>
    <w:rsid w:val="00822E0E"/>
    <w:rsid w:val="008849B1"/>
    <w:rsid w:val="008A3572"/>
    <w:rsid w:val="008C1EC0"/>
    <w:rsid w:val="00911295"/>
    <w:rsid w:val="00943619"/>
    <w:rsid w:val="009666DA"/>
    <w:rsid w:val="00A27C72"/>
    <w:rsid w:val="00A6520C"/>
    <w:rsid w:val="00A66FEB"/>
    <w:rsid w:val="00A67F38"/>
    <w:rsid w:val="00A977A7"/>
    <w:rsid w:val="00AA67EA"/>
    <w:rsid w:val="00AE483D"/>
    <w:rsid w:val="00AE7D15"/>
    <w:rsid w:val="00B06808"/>
    <w:rsid w:val="00B35BF6"/>
    <w:rsid w:val="00B553CA"/>
    <w:rsid w:val="00B90998"/>
    <w:rsid w:val="00C609A3"/>
    <w:rsid w:val="00C70BE1"/>
    <w:rsid w:val="00C81C83"/>
    <w:rsid w:val="00CA2A67"/>
    <w:rsid w:val="00CB0DDE"/>
    <w:rsid w:val="00CC636E"/>
    <w:rsid w:val="00CE58DB"/>
    <w:rsid w:val="00D36777"/>
    <w:rsid w:val="00D81A83"/>
    <w:rsid w:val="00DD5B22"/>
    <w:rsid w:val="00DE0162"/>
    <w:rsid w:val="00DF16C3"/>
    <w:rsid w:val="00DF39B7"/>
    <w:rsid w:val="00DF4D38"/>
    <w:rsid w:val="00E2024C"/>
    <w:rsid w:val="00E234BA"/>
    <w:rsid w:val="00E320A0"/>
    <w:rsid w:val="00E90E18"/>
    <w:rsid w:val="00EE6269"/>
    <w:rsid w:val="00F12CD7"/>
    <w:rsid w:val="00F26E44"/>
    <w:rsid w:val="00F709A3"/>
    <w:rsid w:val="00F80A55"/>
    <w:rsid w:val="00FA0D24"/>
    <w:rsid w:val="00FA22BA"/>
    <w:rsid w:val="00FB3CC6"/>
    <w:rsid w:val="00FB4216"/>
    <w:rsid w:val="00FC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D952"/>
  <w15:docId w15:val="{94273EDD-C5B2-457F-9378-1FCF9213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4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luxme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szpitalwysz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1800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Artur Godlewski</cp:lastModifiedBy>
  <cp:revision>10</cp:revision>
  <cp:lastPrinted>2024-05-08T13:30:00Z</cp:lastPrinted>
  <dcterms:created xsi:type="dcterms:W3CDTF">2021-11-26T11:53:00Z</dcterms:created>
  <dcterms:modified xsi:type="dcterms:W3CDTF">2025-09-16T10:52:00Z</dcterms:modified>
</cp:coreProperties>
</file>